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DC" w:rsidRDefault="00482EE9" w:rsidP="00040FDC">
      <w:pPr>
        <w:ind w:firstLine="567"/>
        <w:jc w:val="center"/>
        <w:rPr>
          <w:bCs/>
          <w:kern w:val="2"/>
          <w:sz w:val="28"/>
          <w:szCs w:val="28"/>
        </w:rPr>
      </w:pPr>
      <w:r w:rsidRPr="00482EE9">
        <w:rPr>
          <w:bCs/>
          <w:kern w:val="2"/>
          <w:sz w:val="28"/>
          <w:szCs w:val="28"/>
        </w:rPr>
        <w:t>Практика художественного перевода</w:t>
      </w:r>
    </w:p>
    <w:p w:rsidR="00482EE9" w:rsidRDefault="00482EE9" w:rsidP="00040FDC">
      <w:pPr>
        <w:ind w:firstLine="567"/>
        <w:jc w:val="center"/>
        <w:rPr>
          <w:bCs/>
          <w:kern w:val="2"/>
          <w:sz w:val="28"/>
          <w:szCs w:val="28"/>
        </w:rPr>
      </w:pPr>
    </w:p>
    <w:p w:rsidR="00C730D7" w:rsidRDefault="00040FDC" w:rsidP="00040FDC">
      <w:pPr>
        <w:ind w:firstLine="567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График выполнения СРО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31"/>
        <w:gridCol w:w="4123"/>
        <w:gridCol w:w="2356"/>
        <w:gridCol w:w="2335"/>
      </w:tblGrid>
      <w:tr w:rsidR="00C730D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№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sz w:val="28"/>
                <w:szCs w:val="28"/>
              </w:rPr>
              <w:t>Задания на СРО*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Форма выполнения СРО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Сроки сдачи СРО** (учебная неделя)</w:t>
            </w:r>
          </w:p>
        </w:tc>
      </w:tr>
      <w:tr w:rsidR="00C730D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482EE9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>Доклад на тему: «</w:t>
            </w:r>
            <w:proofErr w:type="spellStart"/>
            <w:r w:rsidRPr="00482EE9">
              <w:rPr>
                <w:rFonts w:ascii="SimSun" w:eastAsia="SimSun" w:hAnsi="SimSun" w:cs="SimSun" w:hint="eastAsia"/>
                <w:sz w:val="28"/>
                <w:szCs w:val="28"/>
              </w:rPr>
              <w:t>文学翻译</w:t>
            </w:r>
            <w:proofErr w:type="spellEnd"/>
            <w:r w:rsidRPr="00482EE9">
              <w:rPr>
                <w:sz w:val="28"/>
                <w:szCs w:val="28"/>
              </w:rPr>
              <w:t xml:space="preserve">: </w:t>
            </w:r>
            <w:proofErr w:type="spellStart"/>
            <w:r w:rsidRPr="00482EE9">
              <w:rPr>
                <w:rFonts w:ascii="SimSun" w:eastAsia="SimSun" w:hAnsi="SimSun" w:cs="SimSun" w:hint="eastAsia"/>
                <w:sz w:val="28"/>
                <w:szCs w:val="28"/>
              </w:rPr>
              <w:t>诗歌与小说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4</w:t>
            </w:r>
          </w:p>
        </w:tc>
      </w:tr>
      <w:tr w:rsidR="00C730D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7</w:t>
            </w:r>
          </w:p>
        </w:tc>
      </w:tr>
      <w:tr w:rsidR="00C730D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rPr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 xml:space="preserve">Презентация на тему </w:t>
            </w:r>
            <w:r>
              <w:rPr>
                <w:rFonts w:eastAsiaTheme="minorEastAsia"/>
                <w:bCs/>
                <w:kern w:val="2"/>
                <w:sz w:val="28"/>
                <w:szCs w:val="28"/>
                <w:lang w:val="kk-KZ" w:eastAsia="zh-CN"/>
              </w:rPr>
              <w:t>«</w:t>
            </w:r>
            <w:r w:rsidR="00482EE9" w:rsidRPr="00482EE9">
              <w:rPr>
                <w:rFonts w:eastAsia="SimSun" w:hint="eastAsia"/>
                <w:bCs/>
                <w:kern w:val="2"/>
                <w:sz w:val="28"/>
                <w:szCs w:val="28"/>
                <w:lang w:eastAsia="zh-CN"/>
              </w:rPr>
              <w:t>中国现代文学中的文言</w:t>
            </w:r>
            <w:bookmarkStart w:id="0" w:name="_GoBack"/>
            <w:bookmarkEnd w:id="0"/>
            <w:r>
              <w:rPr>
                <w:rFonts w:eastAsiaTheme="minorEastAsia"/>
                <w:bCs/>
                <w:kern w:val="2"/>
                <w:sz w:val="28"/>
                <w:szCs w:val="28"/>
                <w:lang w:val="kk-KZ" w:eastAsia="zh-CN"/>
              </w:rPr>
              <w:t>»</w:t>
            </w:r>
            <w:r>
              <w:rPr>
                <w:bCs/>
                <w:kern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11</w:t>
            </w:r>
          </w:p>
        </w:tc>
      </w:tr>
      <w:tr w:rsidR="00C730D7" w:rsidTr="00040FDC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</w:tr>
    </w:tbl>
    <w:p w:rsidR="00C730D7" w:rsidRDefault="00C730D7">
      <w:pPr>
        <w:rPr>
          <w:sz w:val="28"/>
          <w:szCs w:val="28"/>
        </w:rPr>
      </w:pPr>
    </w:p>
    <w:p w:rsidR="00C730D7" w:rsidRDefault="00040F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Методические указания:</w:t>
      </w:r>
      <w:r>
        <w:rPr>
          <w:sz w:val="28"/>
          <w:szCs w:val="28"/>
        </w:rPr>
        <w:t xml:space="preserve"> Для выполнения самостоятельной работы студентам необходимо пользоваться конспектами грамматических и лексических правил, которые разъясняет преподаватель, а также учебной литературой, </w:t>
      </w:r>
      <w:proofErr w:type="spellStart"/>
      <w:r>
        <w:rPr>
          <w:sz w:val="28"/>
          <w:szCs w:val="28"/>
        </w:rPr>
        <w:t>интернет-ресурсами</w:t>
      </w:r>
      <w:proofErr w:type="spellEnd"/>
      <w:r>
        <w:rPr>
          <w:sz w:val="28"/>
          <w:szCs w:val="28"/>
        </w:rPr>
        <w:t xml:space="preserve">, дополнительной литературой, которые предложены в разделе «Литература и ресурсы» </w:t>
      </w:r>
      <w:proofErr w:type="spellStart"/>
      <w:r>
        <w:rPr>
          <w:sz w:val="28"/>
          <w:szCs w:val="28"/>
        </w:rPr>
        <w:t>Силлабуса</w:t>
      </w:r>
      <w:proofErr w:type="spellEnd"/>
      <w:r>
        <w:rPr>
          <w:sz w:val="28"/>
          <w:szCs w:val="28"/>
        </w:rPr>
        <w:t xml:space="preserve"> данной дисциплины. Представить в виде устно-письменного доклада и презентации для визуальной демонстрации, высказать свое мнение по теме.</w:t>
      </w:r>
    </w:p>
    <w:sectPr w:rsidR="00C730D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D7"/>
    <w:rsid w:val="00040FDC"/>
    <w:rsid w:val="00482EE9"/>
    <w:rsid w:val="00C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2ACDA-1C3F-4100-8DB6-6D287ED5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EE"/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</dc:creator>
  <dc:description/>
  <cp:lastModifiedBy>ASUS</cp:lastModifiedBy>
  <cp:revision>2</cp:revision>
  <dcterms:created xsi:type="dcterms:W3CDTF">2024-06-24T12:14:00Z</dcterms:created>
  <dcterms:modified xsi:type="dcterms:W3CDTF">2024-06-24T12:14:00Z</dcterms:modified>
  <dc:language>en-US</dc:language>
</cp:coreProperties>
</file>